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t>В Тверской районный суд г. Москвы</w:t>
      </w:r>
    </w:p>
    <w:p>
      <w:pPr>
        <w:jc w:val="right"/>
      </w:pPr>
      <w:r>
        <w:t>Административный истец: Романова Наталья Сергеевна</w:t>
      </w:r>
    </w:p>
    <w:p>
      <w:pPr>
        <w:jc w:val="right"/>
      </w:pPr>
      <w:r>
        <w:t>ИНН: 771012345678</w:t>
      </w:r>
    </w:p>
    <w:p>
      <w:pPr>
        <w:jc w:val="right"/>
      </w:pPr>
      <w:r>
        <w:t>Адрес: 125047, г. Москва, ул. Лесная, д. 5, кв. 12</w:t>
      </w:r>
    </w:p>
    <w:p>
      <w:pPr>
        <w:jc w:val="right"/>
      </w:pPr>
      <w:r>
        <w:t>Административный ответчик: ИФНС России № 10 по г. Москве</w:t>
      </w:r>
    </w:p>
    <w:p>
      <w:pPr>
        <w:jc w:val="right"/>
      </w:pPr>
      <w:r>
        <w:t>Адрес: 115191, г. Москва, ул. Б. Тульская, д. 15</w:t>
      </w:r>
    </w:p>
    <w:p>
      <w:pPr>
        <w:jc w:val="right"/>
      </w:pPr>
      <w:r>
        <w:t>Дело № 2а-5678/2026</w:t>
      </w:r>
    </w:p>
    <w:p>
      <w:pPr>
        <w:jc w:val="center"/>
      </w:pPr>
      <w:r>
        <w:rPr>
          <w:b/>
        </w:rPr>
        <w:t>ХОДАТАЙСТВО</w:t>
      </w:r>
    </w:p>
    <w:p>
      <w:r>
        <w:t>о приостановлении действия решения ИФНС</w:t>
      </w:r>
    </w:p>
    <w:p/>
    <w:p>
      <w:r>
        <w:t>Романовой Н.С. оспаривается Решение ИФНС № 10 по г. Москве от 10.02.2025 № 12-09/156, согласно которому к уплате предъявлено 255 150 руб. (НДФЛ, пени, штраф).</w:t>
      </w:r>
    </w:p>
    <w:p>
      <w:r>
        <w:t>На основании данного решения ИФНС сформировала отрицательное сальдо ЕНС и направила Требование № 56789 от 01.04.2025 со сроком исполнения до 22.04.2025. Существует реальная угроза принудительного списания средств со счетов в рамках ст. 48 НК РФ.</w:t>
      </w:r>
    </w:p>
    <w:p/>
    <w:p>
      <w:r>
        <w:t>Взыскание указанной суммы повлечет значительный ущерб, так как ежемесячный доход Административного истца составляет 85 000 руб. Списание суммы 255 150 руб. (3-месячный бюджет) лишит истца средств к существованию и возможности оплачивать аренду жилья (договор № 1 от 15.01.2025 прилагается). Получение банковской гарантии невозможно ввиду высокой стоимости комиссии (50 000 руб.), что несоразмерно сумме спора.</w:t>
      </w:r>
    </w:p>
    <w:p/>
    <w:p>
      <w:r>
        <w:t>Приостановление не нарушает публичных интересов: налог будет взыскан немедленно после вступления решения суда в силу в случае проигрыша дела.</w:t>
      </w:r>
    </w:p>
    <w:p/>
    <w:p>
      <w:r>
        <w:t>На основании ст. 223 КАС РФ,</w:t>
      </w:r>
    </w:p>
    <w:p/>
    <w:p>
      <w:r>
        <w:rPr>
          <w:b/>
        </w:rPr>
        <w:t>ПРОШУ:</w:t>
      </w:r>
    </w:p>
    <w:p>
      <w:r>
        <w:t>Приостановить действие решения ИФНС России № 10 по г. Москве от 10.02.2025 № 12-09/156 до вступления в законную силу решения суда по делу № 2а-5678/2026.</w:t>
      </w:r>
    </w:p>
    <w:p/>
    <w:p>
      <w:r>
        <w:rPr>
          <w:b/>
        </w:rPr>
        <w:t>Приложения: справка 2-НДФЛ, договор аренды жилья, распечатка состояния ЕНС из личного кабинета.</w:t>
      </w:r>
    </w:p>
    <w:p/>
    <w:p>
      <w:r>
        <w:t>15.06.2026                 ____________ / Романова Н.С.</w:t>
      </w:r>
    </w:p>
    <w:sectPr w:rsidR="00FC693F" w:rsidRPr="0006063C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category/>
</cp:coreProperties>
</file>